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48" w:rsidRDefault="00350348" w:rsidP="00255A3B">
      <w:pPr>
        <w:autoSpaceDE w:val="0"/>
        <w:autoSpaceDN w:val="0"/>
        <w:adjustRightInd w:val="0"/>
        <w:spacing w:after="0" w:line="240" w:lineRule="auto"/>
        <w:ind w:hanging="1134"/>
        <w:rPr>
          <w:rFonts w:ascii="Verdana" w:hAnsi="Verdana" w:cs="Arial"/>
          <w:b/>
          <w:bCs/>
          <w:sz w:val="20"/>
          <w:szCs w:val="20"/>
          <w:lang w:val="en-GB"/>
        </w:rPr>
      </w:pPr>
      <w:r>
        <w:rPr>
          <w:rFonts w:ascii="Verdana" w:hAnsi="Verdana" w:cs="Arial"/>
          <w:b/>
          <w:bCs/>
          <w:noProof/>
          <w:sz w:val="20"/>
          <w:szCs w:val="20"/>
          <w:lang w:val="nl-NL" w:eastAsia="nl-NL"/>
        </w:rPr>
        <w:drawing>
          <wp:inline distT="0" distB="0" distL="0" distR="0">
            <wp:extent cx="7240491" cy="1698369"/>
            <wp:effectExtent l="19050" t="0" r="0" b="0"/>
            <wp:docPr id="11" name="Afbeelding 7" descr="F:\BEKINA-COMPOUNDS\MARKETING\BASISMATERIAAL\HUISSTIJLDOCUMENTEN\FICHES\images\PolybarPLUS20x10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BEKINA-COMPOUNDS\MARKETING\BASISMATERIAAL\HUISSTIJLDOCUMENTEN\FICHES\images\PolybarPLUS20x10_hea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555" cy="169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A3B" w:rsidRDefault="00973F77" w:rsidP="00DB712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lang w:val="en-GB"/>
        </w:rPr>
      </w:pPr>
      <w:r w:rsidRPr="00973F77">
        <w:rPr>
          <w:rFonts w:ascii="Verdana" w:hAnsi="Verdana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55.25pt;margin-top:4.2pt;width:570.35pt;height:22.5pt;z-index:251658240;mso-width-relative:margin;mso-height-relative:margin" fillcolor="#4f81bd" stroked="f">
            <v:textbox style="mso-next-textbox:#_x0000_s2050">
              <w:txbxContent>
                <w:p w:rsidR="00185F49" w:rsidRPr="00554000" w:rsidRDefault="00185F49" w:rsidP="00DB712F">
                  <w:pPr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6"/>
                      <w:szCs w:val="26"/>
                      <w:lang w:val="nl-NL"/>
                    </w:rPr>
                  </w:pPr>
                  <w:r w:rsidRPr="00554000">
                    <w:rPr>
                      <w:rFonts w:ascii="Calibri" w:eastAsia="Calibri" w:hAnsi="Calibri" w:cs="Times New Roman"/>
                      <w:b/>
                      <w:color w:val="FFFFFF"/>
                      <w:sz w:val="26"/>
                      <w:szCs w:val="26"/>
                      <w:lang w:val="nl-NL"/>
                    </w:rPr>
                    <w:t>TECHNICAL DATA SHEET</w:t>
                  </w:r>
                  <w:r>
                    <w:rPr>
                      <w:rFonts w:ascii="Calibri" w:eastAsia="Calibri" w:hAnsi="Calibri" w:cs="Times New Roman"/>
                      <w:b/>
                      <w:color w:val="FFFFFF"/>
                      <w:sz w:val="26"/>
                      <w:szCs w:val="26"/>
                      <w:lang w:val="nl-NL"/>
                    </w:rPr>
                    <w:t xml:space="preserve"> (TDS)</w:t>
                  </w:r>
                </w:p>
              </w:txbxContent>
            </v:textbox>
          </v:shape>
        </w:pict>
      </w:r>
    </w:p>
    <w:p w:rsidR="00255A3B" w:rsidRDefault="00255A3B" w:rsidP="00DB712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lang w:val="en-GB"/>
        </w:rPr>
      </w:pPr>
    </w:p>
    <w:p w:rsidR="00255A3B" w:rsidRDefault="00255A3B" w:rsidP="00DB712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lang w:val="en-GB"/>
        </w:rPr>
      </w:pPr>
    </w:p>
    <w:p w:rsidR="00EF3D30" w:rsidRDefault="00EF3D30" w:rsidP="00DB712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lang w:val="en-GB"/>
        </w:rPr>
      </w:pPr>
    </w:p>
    <w:p w:rsidR="00482035" w:rsidRDefault="006F278A" w:rsidP="00DB712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lang w:val="en-GB"/>
        </w:rPr>
        <w:t>H</w:t>
      </w:r>
      <w:r w:rsidR="00033BC5" w:rsidRPr="00033BC5">
        <w:rPr>
          <w:rFonts w:ascii="Verdana" w:hAnsi="Verdana" w:cs="Arial"/>
          <w:b/>
          <w:bCs/>
          <w:sz w:val="20"/>
          <w:szCs w:val="20"/>
          <w:lang w:val="en-GB"/>
        </w:rPr>
        <w:t>ydrophilic water stop based on</w:t>
      </w:r>
      <w:r>
        <w:rPr>
          <w:rFonts w:ascii="Verdana" w:hAnsi="Verdana" w:cs="Arial"/>
          <w:b/>
          <w:bCs/>
          <w:sz w:val="20"/>
          <w:szCs w:val="20"/>
          <w:lang w:val="en-GB"/>
        </w:rPr>
        <w:t xml:space="preserve"> synthetic rubber that acts as </w:t>
      </w:r>
      <w:r w:rsidR="00033BC5" w:rsidRPr="00033BC5">
        <w:rPr>
          <w:rFonts w:ascii="Verdana" w:hAnsi="Verdana" w:cs="Arial"/>
          <w:b/>
          <w:bCs/>
          <w:sz w:val="20"/>
          <w:szCs w:val="20"/>
          <w:lang w:val="en-GB"/>
        </w:rPr>
        <w:t>watertight seal for construction joints with excellent swelling capabilities</w:t>
      </w:r>
      <w:r>
        <w:rPr>
          <w:rFonts w:ascii="Verdana" w:hAnsi="Verdana" w:cs="Arial"/>
          <w:b/>
          <w:bCs/>
          <w:sz w:val="20"/>
          <w:szCs w:val="20"/>
          <w:lang w:val="en-GB"/>
        </w:rPr>
        <w:t>.  R</w:t>
      </w:r>
      <w:r w:rsidR="00033BC5" w:rsidRPr="00033BC5">
        <w:rPr>
          <w:rFonts w:ascii="Verdana" w:hAnsi="Verdana" w:cs="Arial"/>
          <w:b/>
          <w:bCs/>
          <w:sz w:val="20"/>
          <w:szCs w:val="20"/>
          <w:lang w:val="en-GB"/>
        </w:rPr>
        <w:t xml:space="preserve">etains its own form in </w:t>
      </w:r>
      <w:r w:rsidR="00113834">
        <w:rPr>
          <w:rFonts w:ascii="Verdana" w:hAnsi="Verdana" w:cs="Arial"/>
          <w:b/>
          <w:bCs/>
          <w:sz w:val="20"/>
          <w:szCs w:val="20"/>
          <w:lang w:val="en-GB"/>
        </w:rPr>
        <w:t>adhesive</w:t>
      </w:r>
      <w:r w:rsidR="0099436F" w:rsidRPr="00033BC5">
        <w:rPr>
          <w:rFonts w:ascii="Verdana" w:hAnsi="Verdana" w:cs="Verdana"/>
          <w:b/>
          <w:bCs/>
          <w:sz w:val="20"/>
          <w:szCs w:val="20"/>
        </w:rPr>
        <w:t>.</w:t>
      </w:r>
    </w:p>
    <w:p w:rsidR="00DB712F" w:rsidRPr="007E6E30" w:rsidRDefault="00DB712F" w:rsidP="00DB712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7E6E30">
        <w:rPr>
          <w:rFonts w:ascii="Verdana" w:hAnsi="Verdana" w:cs="Arial"/>
          <w:sz w:val="20"/>
          <w:szCs w:val="20"/>
        </w:rPr>
        <w:br/>
      </w:r>
    </w:p>
    <w:tbl>
      <w:tblPr>
        <w:tblStyle w:val="Tabelraster"/>
        <w:tblW w:w="0" w:type="auto"/>
        <w:tblBorders>
          <w:top w:val="dotted" w:sz="4" w:space="0" w:color="A6A6A6" w:themeColor="background1" w:themeShade="A6"/>
          <w:left w:val="none" w:sz="0" w:space="0" w:color="auto"/>
          <w:bottom w:val="dotted" w:sz="4" w:space="0" w:color="A6A6A6" w:themeColor="background1" w:themeShade="A6"/>
          <w:right w:val="none" w:sz="0" w:space="0" w:color="auto"/>
          <w:insideH w:val="dotted" w:sz="4" w:space="0" w:color="A6A6A6" w:themeColor="background1" w:themeShade="A6"/>
        </w:tblBorders>
        <w:tblLook w:val="04A0"/>
      </w:tblPr>
      <w:tblGrid>
        <w:gridCol w:w="9997"/>
      </w:tblGrid>
      <w:tr w:rsidR="00033BC5" w:rsidTr="00033BC5">
        <w:trPr>
          <w:trHeight w:val="283"/>
        </w:trPr>
        <w:tc>
          <w:tcPr>
            <w:tcW w:w="9997" w:type="dxa"/>
            <w:tcBorders>
              <w:top w:val="nil"/>
            </w:tcBorders>
          </w:tcPr>
          <w:p w:rsidR="00033BC5" w:rsidRPr="002F0232" w:rsidRDefault="00033BC5" w:rsidP="00033BC5">
            <w:pPr>
              <w:pStyle w:val="NoParagraphStyle"/>
              <w:rPr>
                <w:rFonts w:ascii="Verdana" w:hAnsi="Verdana" w:cs="Verdana"/>
                <w:b/>
                <w:bCs/>
                <w:caps/>
                <w:color w:val="004FA0"/>
                <w:sz w:val="18"/>
                <w:szCs w:val="18"/>
                <w:lang w:val="nl-NL"/>
              </w:rPr>
            </w:pPr>
            <w:r>
              <w:rPr>
                <w:rFonts w:ascii="Verdana" w:hAnsi="Verdana" w:cs="Verdana"/>
                <w:b/>
                <w:bCs/>
                <w:caps/>
                <w:color w:val="004FA0"/>
                <w:sz w:val="18"/>
                <w:szCs w:val="18"/>
                <w:lang w:val="nl-NL"/>
              </w:rPr>
              <w:t>USE</w:t>
            </w:r>
          </w:p>
        </w:tc>
      </w:tr>
      <w:tr w:rsidR="00033BC5" w:rsidRPr="00F34D4C" w:rsidTr="00033BC5">
        <w:trPr>
          <w:trHeight w:val="283"/>
        </w:trPr>
        <w:tc>
          <w:tcPr>
            <w:tcW w:w="9997" w:type="dxa"/>
          </w:tcPr>
          <w:p w:rsidR="00033BC5" w:rsidRPr="002F0232" w:rsidRDefault="00033BC5" w:rsidP="00073754">
            <w:pPr>
              <w:pStyle w:val="NoParagraphStyle"/>
              <w:numPr>
                <w:ilvl w:val="0"/>
                <w:numId w:val="6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 w:rsidRPr="00033BC5">
              <w:rPr>
                <w:rFonts w:ascii="Verdana" w:hAnsi="Verdana" w:cs="Verdana"/>
                <w:sz w:val="16"/>
                <w:szCs w:val="16"/>
              </w:rPr>
              <w:t>Designed for the easily applied</w:t>
            </w:r>
            <w:r w:rsidR="004901EA">
              <w:rPr>
                <w:rFonts w:ascii="Verdana" w:hAnsi="Verdana" w:cs="Verdana"/>
                <w:sz w:val="16"/>
                <w:szCs w:val="16"/>
              </w:rPr>
              <w:t xml:space="preserve"> sealing of construction joints in concrete and reinforced concrete construction</w:t>
            </w:r>
            <w:r w:rsidRPr="00033BC5">
              <w:rPr>
                <w:rFonts w:ascii="Verdana" w:hAnsi="Verdana" w:cs="Verdana"/>
                <w:sz w:val="16"/>
                <w:szCs w:val="16"/>
              </w:rPr>
              <w:t>.</w:t>
            </w:r>
            <w:r w:rsidR="004901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073754" w:rsidRPr="007E6E30">
              <w:rPr>
                <w:rFonts w:ascii="Verdana" w:hAnsi="Verdana" w:cs="Verdana"/>
                <w:sz w:val="16"/>
                <w:szCs w:val="16"/>
              </w:rPr>
              <w:t>POLYBAR+</w:t>
            </w:r>
            <w:r w:rsidR="004901EA" w:rsidRPr="007E6E30">
              <w:rPr>
                <w:rFonts w:ascii="Verdana" w:hAnsi="Verdana" w:cs="Verdana"/>
                <w:sz w:val="16"/>
                <w:szCs w:val="16"/>
              </w:rPr>
              <w:t xml:space="preserve"> seals against non-pressing and pressing gr</w:t>
            </w:r>
            <w:r w:rsidR="00073754" w:rsidRPr="007E6E30">
              <w:rPr>
                <w:rFonts w:ascii="Verdana" w:hAnsi="Verdana" w:cs="Verdana"/>
                <w:sz w:val="16"/>
                <w:szCs w:val="16"/>
              </w:rPr>
              <w:t>ou</w:t>
            </w:r>
            <w:r w:rsidR="004901EA" w:rsidRPr="007E6E30">
              <w:rPr>
                <w:rFonts w:ascii="Verdana" w:hAnsi="Verdana" w:cs="Verdana"/>
                <w:sz w:val="16"/>
                <w:szCs w:val="16"/>
              </w:rPr>
              <w:t xml:space="preserve">nd water up to 6 bar. </w:t>
            </w:r>
            <w:r w:rsidR="00073754">
              <w:rPr>
                <w:rFonts w:ascii="Verdana" w:hAnsi="Verdana" w:cs="Verdana"/>
                <w:sz w:val="16"/>
                <w:szCs w:val="16"/>
              </w:rPr>
              <w:t>POLYBAR+</w:t>
            </w:r>
            <w:r w:rsidR="004901EA">
              <w:rPr>
                <w:rFonts w:ascii="Verdana" w:hAnsi="Verdana" w:cs="Verdana"/>
                <w:sz w:val="16"/>
                <w:szCs w:val="16"/>
              </w:rPr>
              <w:t xml:space="preserve"> can be used in repeated wet and dry cycles.</w:t>
            </w:r>
          </w:p>
        </w:tc>
      </w:tr>
      <w:tr w:rsidR="00033BC5" w:rsidRPr="00482035" w:rsidTr="00033BC5">
        <w:trPr>
          <w:trHeight w:val="283"/>
        </w:trPr>
        <w:tc>
          <w:tcPr>
            <w:tcW w:w="9997" w:type="dxa"/>
          </w:tcPr>
          <w:p w:rsidR="00033BC5" w:rsidRPr="002F0232" w:rsidRDefault="00033BC5" w:rsidP="00033BC5">
            <w:pPr>
              <w:pStyle w:val="NoParagraphStyle"/>
              <w:numPr>
                <w:ilvl w:val="0"/>
                <w:numId w:val="6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 w:rsidRPr="00033BC5">
              <w:rPr>
                <w:rFonts w:ascii="Verdana" w:hAnsi="Verdana" w:cs="Verdana"/>
                <w:sz w:val="16"/>
                <w:szCs w:val="16"/>
              </w:rPr>
              <w:t>The joints should in all instances be square butted and tight to ensure a continuous section with a minimum of 60mm concrete cover.</w:t>
            </w:r>
          </w:p>
        </w:tc>
      </w:tr>
      <w:tr w:rsidR="00033BC5" w:rsidRPr="007E6E30" w:rsidTr="00033BC5">
        <w:trPr>
          <w:trHeight w:val="283"/>
        </w:trPr>
        <w:tc>
          <w:tcPr>
            <w:tcW w:w="9997" w:type="dxa"/>
          </w:tcPr>
          <w:p w:rsidR="00033BC5" w:rsidRPr="007E6E30" w:rsidRDefault="00073754" w:rsidP="00113834">
            <w:pPr>
              <w:pStyle w:val="NoParagraphStyle"/>
              <w:numPr>
                <w:ilvl w:val="0"/>
                <w:numId w:val="6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 w:rsidRPr="007E6E30">
              <w:rPr>
                <w:rFonts w:ascii="Verdana" w:hAnsi="Verdana" w:cs="Verdana"/>
                <w:sz w:val="16"/>
                <w:szCs w:val="16"/>
              </w:rPr>
              <w:t>POLYBAR+</w:t>
            </w:r>
            <w:r w:rsidR="00033BC5" w:rsidRPr="007E6E30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033BC5" w:rsidRPr="00033BC5">
              <w:rPr>
                <w:rFonts w:ascii="Verdana" w:hAnsi="Verdana" w:cs="Verdana"/>
                <w:sz w:val="16"/>
                <w:szCs w:val="16"/>
              </w:rPr>
              <w:t>can be applied both vertically and horizontally but under no circumstances should it be used in expansion joints.</w:t>
            </w:r>
          </w:p>
        </w:tc>
      </w:tr>
    </w:tbl>
    <w:p w:rsidR="00533F12" w:rsidRPr="007E6E30" w:rsidRDefault="00533F12" w:rsidP="0048203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otted" w:sz="4" w:space="0" w:color="A6A6A6" w:themeColor="background1" w:themeShade="A6"/>
          <w:right w:val="none" w:sz="0" w:space="0" w:color="auto"/>
          <w:insideH w:val="dotted" w:sz="4" w:space="0" w:color="A6A6A6" w:themeColor="background1" w:themeShade="A6"/>
          <w:insideV w:val="dashSmallGap" w:sz="4" w:space="0" w:color="A6A6A6" w:themeColor="background1" w:themeShade="A6"/>
        </w:tblBorders>
        <w:tblLook w:val="04A0"/>
      </w:tblPr>
      <w:tblGrid>
        <w:gridCol w:w="9997"/>
      </w:tblGrid>
      <w:tr w:rsidR="00482035" w:rsidTr="002F0232">
        <w:trPr>
          <w:trHeight w:val="283"/>
        </w:trPr>
        <w:tc>
          <w:tcPr>
            <w:tcW w:w="9997" w:type="dxa"/>
          </w:tcPr>
          <w:p w:rsidR="00482035" w:rsidRPr="002F0232" w:rsidRDefault="002F0232" w:rsidP="002F0232">
            <w:pPr>
              <w:pStyle w:val="NoParagraphStyle"/>
              <w:rPr>
                <w:rFonts w:ascii="Verdana" w:hAnsi="Verdana" w:cs="Verdana"/>
                <w:b/>
                <w:bCs/>
                <w:caps/>
                <w:color w:val="004FA0"/>
                <w:sz w:val="18"/>
                <w:szCs w:val="18"/>
                <w:lang w:val="nl-NL"/>
              </w:rPr>
            </w:pPr>
            <w:r>
              <w:rPr>
                <w:rFonts w:ascii="Verdana" w:hAnsi="Verdana" w:cs="Verdana"/>
                <w:b/>
                <w:bCs/>
                <w:caps/>
                <w:color w:val="004FA0"/>
                <w:sz w:val="18"/>
                <w:szCs w:val="18"/>
                <w:lang w:val="nl-NL"/>
              </w:rPr>
              <w:t>Description</w:t>
            </w:r>
          </w:p>
        </w:tc>
      </w:tr>
      <w:tr w:rsidR="00482035" w:rsidRPr="007E6E30" w:rsidTr="002F0232">
        <w:trPr>
          <w:trHeight w:val="283"/>
        </w:trPr>
        <w:tc>
          <w:tcPr>
            <w:tcW w:w="9997" w:type="dxa"/>
          </w:tcPr>
          <w:p w:rsidR="00482035" w:rsidRPr="007E6E30" w:rsidRDefault="00033BC5" w:rsidP="00073754">
            <w:pPr>
              <w:pStyle w:val="NoParagraphStyle"/>
              <w:numPr>
                <w:ilvl w:val="0"/>
                <w:numId w:val="6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33BC5">
              <w:rPr>
                <w:rFonts w:ascii="Verdana" w:hAnsi="Verdana" w:cs="Verdana"/>
                <w:sz w:val="16"/>
                <w:szCs w:val="16"/>
              </w:rPr>
              <w:t>Swellable</w:t>
            </w:r>
            <w:proofErr w:type="spellEnd"/>
            <w:r w:rsidRPr="00033BC5">
              <w:rPr>
                <w:rFonts w:ascii="Verdana" w:hAnsi="Verdana" w:cs="Verdana"/>
                <w:sz w:val="16"/>
                <w:szCs w:val="16"/>
              </w:rPr>
              <w:t xml:space="preserve"> water stop based on synthetic rubber as watertight seal for construction joints with excellent swelling capabilities. </w:t>
            </w:r>
            <w:r w:rsidR="00073754">
              <w:rPr>
                <w:rFonts w:ascii="Verdana" w:hAnsi="Verdana" w:cs="Verdana"/>
                <w:sz w:val="16"/>
                <w:szCs w:val="16"/>
              </w:rPr>
              <w:t>POLYBAR+</w:t>
            </w:r>
            <w:r w:rsidRPr="00033BC5">
              <w:rPr>
                <w:rFonts w:ascii="Verdana" w:hAnsi="Verdana" w:cs="Verdana"/>
                <w:sz w:val="16"/>
                <w:szCs w:val="16"/>
              </w:rPr>
              <w:t xml:space="preserve"> retai</w:t>
            </w:r>
            <w:r w:rsidR="00073754">
              <w:rPr>
                <w:rFonts w:ascii="Verdana" w:hAnsi="Verdana" w:cs="Verdana"/>
                <w:sz w:val="16"/>
                <w:szCs w:val="16"/>
              </w:rPr>
              <w:t xml:space="preserve">ns its own form in multiple </w:t>
            </w:r>
            <w:r w:rsidRPr="00033BC5">
              <w:rPr>
                <w:rFonts w:ascii="Verdana" w:hAnsi="Verdana" w:cs="Verdana"/>
                <w:sz w:val="16"/>
                <w:szCs w:val="16"/>
              </w:rPr>
              <w:t>wet</w:t>
            </w:r>
            <w:r w:rsidR="00073754">
              <w:rPr>
                <w:rFonts w:ascii="Verdana" w:hAnsi="Verdana" w:cs="Verdana"/>
                <w:sz w:val="16"/>
                <w:szCs w:val="16"/>
              </w:rPr>
              <w:t xml:space="preserve"> and dry</w:t>
            </w:r>
            <w:r w:rsidRPr="00033BC5">
              <w:rPr>
                <w:rFonts w:ascii="Verdana" w:hAnsi="Verdana" w:cs="Verdana"/>
                <w:sz w:val="16"/>
                <w:szCs w:val="16"/>
              </w:rPr>
              <w:t xml:space="preserve"> cycles</w:t>
            </w:r>
            <w:r w:rsidRPr="007E6E30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</w:tr>
      <w:tr w:rsidR="00482035" w:rsidRPr="007E6E30" w:rsidTr="002F0232">
        <w:trPr>
          <w:trHeight w:val="283"/>
        </w:trPr>
        <w:tc>
          <w:tcPr>
            <w:tcW w:w="9997" w:type="dxa"/>
          </w:tcPr>
          <w:p w:rsidR="00482035" w:rsidRPr="007E6E30" w:rsidRDefault="007E6E30" w:rsidP="002F0232">
            <w:pPr>
              <w:pStyle w:val="NoParagraphStyle"/>
              <w:numPr>
                <w:ilvl w:val="0"/>
                <w:numId w:val="6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POLYBAR+</w:t>
            </w:r>
            <w:r w:rsidRPr="00033BC5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033BC5" w:rsidRPr="00033BC5">
              <w:rPr>
                <w:rFonts w:ascii="Verdana" w:hAnsi="Verdana" w:cs="Verdana"/>
                <w:sz w:val="16"/>
                <w:szCs w:val="16"/>
              </w:rPr>
              <w:t>has good resistance to a wide range of chemicals – although we would always recommend final confirmation as to suitability in contaminated circumstances be obtained from our technical dept.</w:t>
            </w:r>
          </w:p>
        </w:tc>
      </w:tr>
      <w:tr w:rsidR="00482035" w:rsidRPr="007E6E30" w:rsidTr="002F0232">
        <w:trPr>
          <w:trHeight w:val="283"/>
        </w:trPr>
        <w:tc>
          <w:tcPr>
            <w:tcW w:w="9997" w:type="dxa"/>
          </w:tcPr>
          <w:p w:rsidR="00E320CA" w:rsidRPr="007E6E30" w:rsidRDefault="00033BC5" w:rsidP="002F0232">
            <w:pPr>
              <w:pStyle w:val="NoParagraphStyle"/>
              <w:numPr>
                <w:ilvl w:val="0"/>
                <w:numId w:val="6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 w:rsidRPr="00033BC5">
              <w:rPr>
                <w:rFonts w:ascii="Verdana" w:hAnsi="Verdana" w:cs="Verdana"/>
                <w:sz w:val="16"/>
                <w:szCs w:val="16"/>
              </w:rPr>
              <w:t>The product remains consistent in its performance throughout its life cycle and the flexibility allows it to fill voids and cracks in the immediate surrounding area.</w:t>
            </w:r>
          </w:p>
        </w:tc>
      </w:tr>
    </w:tbl>
    <w:p w:rsidR="00033BC5" w:rsidRPr="007E6E30" w:rsidRDefault="00033BC5" w:rsidP="0048203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otted" w:sz="4" w:space="0" w:color="A6A6A6" w:themeColor="background1" w:themeShade="A6"/>
          <w:right w:val="none" w:sz="0" w:space="0" w:color="auto"/>
          <w:insideH w:val="dotted" w:sz="4" w:space="0" w:color="A6A6A6" w:themeColor="background1" w:themeShade="A6"/>
          <w:insideV w:val="dashSmallGap" w:sz="4" w:space="0" w:color="A6A6A6" w:themeColor="background1" w:themeShade="A6"/>
        </w:tblBorders>
        <w:tblLook w:val="04A0"/>
      </w:tblPr>
      <w:tblGrid>
        <w:gridCol w:w="9997"/>
      </w:tblGrid>
      <w:tr w:rsidR="00482035" w:rsidTr="00482035">
        <w:trPr>
          <w:trHeight w:val="283"/>
        </w:trPr>
        <w:tc>
          <w:tcPr>
            <w:tcW w:w="9997" w:type="dxa"/>
          </w:tcPr>
          <w:p w:rsidR="00482035" w:rsidRPr="00A83EA8" w:rsidRDefault="002F0232" w:rsidP="00482035">
            <w:pPr>
              <w:rPr>
                <w:rFonts w:ascii="Verdana" w:hAnsi="Verdana"/>
                <w:b/>
                <w:color w:val="005AAA"/>
                <w:sz w:val="18"/>
                <w:szCs w:val="18"/>
                <w:lang w:val="nl-BE"/>
              </w:rPr>
            </w:pPr>
            <w:r w:rsidRPr="00A83EA8">
              <w:rPr>
                <w:rFonts w:ascii="Verdana" w:hAnsi="Verdana"/>
                <w:b/>
                <w:color w:val="005AAA"/>
                <w:sz w:val="18"/>
                <w:szCs w:val="18"/>
                <w:lang w:val="nl-BE"/>
              </w:rPr>
              <w:t>APPLICATION</w:t>
            </w:r>
          </w:p>
        </w:tc>
      </w:tr>
      <w:tr w:rsidR="00482035" w:rsidRPr="007E6E30" w:rsidTr="00482035">
        <w:trPr>
          <w:trHeight w:val="283"/>
        </w:trPr>
        <w:tc>
          <w:tcPr>
            <w:tcW w:w="9997" w:type="dxa"/>
          </w:tcPr>
          <w:p w:rsidR="00482035" w:rsidRPr="007E6E30" w:rsidRDefault="00033BC5" w:rsidP="006F278A">
            <w:pPr>
              <w:pStyle w:val="NoParagraphStyle"/>
              <w:numPr>
                <w:ilvl w:val="0"/>
                <w:numId w:val="7"/>
              </w:numPr>
              <w:spacing w:before="142"/>
              <w:ind w:left="426" w:hanging="426"/>
              <w:rPr>
                <w:rFonts w:ascii="Verdana" w:hAnsi="Verdana" w:cs="Verdana"/>
                <w:color w:val="004FA0"/>
                <w:sz w:val="16"/>
                <w:szCs w:val="16"/>
              </w:rPr>
            </w:pPr>
            <w:r w:rsidRPr="00033BC5">
              <w:rPr>
                <w:rFonts w:ascii="Verdana" w:hAnsi="Verdana" w:cs="Verdana"/>
                <w:sz w:val="16"/>
                <w:szCs w:val="16"/>
              </w:rPr>
              <w:t xml:space="preserve">Can be mechanically fixed with nails at approx 300mm centres or adhered with </w:t>
            </w:r>
            <w:r w:rsidR="006F278A">
              <w:rPr>
                <w:rFonts w:ascii="Verdana" w:hAnsi="Verdana" w:cs="Verdana"/>
                <w:sz w:val="16"/>
                <w:szCs w:val="16"/>
              </w:rPr>
              <w:t>adhesive</w:t>
            </w:r>
            <w:r w:rsidRPr="00033BC5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</w:tr>
      <w:tr w:rsidR="00482035" w:rsidRPr="007E6E30" w:rsidTr="00482035">
        <w:trPr>
          <w:trHeight w:val="283"/>
        </w:trPr>
        <w:tc>
          <w:tcPr>
            <w:tcW w:w="9997" w:type="dxa"/>
          </w:tcPr>
          <w:p w:rsidR="00482035" w:rsidRPr="007E6E30" w:rsidRDefault="00033BC5" w:rsidP="002F0232">
            <w:pPr>
              <w:pStyle w:val="NoParagraphStyle"/>
              <w:numPr>
                <w:ilvl w:val="0"/>
                <w:numId w:val="7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 w:rsidRPr="00033BC5">
              <w:rPr>
                <w:rFonts w:ascii="Verdana" w:hAnsi="Verdana" w:cs="Verdana"/>
                <w:sz w:val="16"/>
                <w:szCs w:val="16"/>
              </w:rPr>
              <w:t>The product can be adhered to concrete, steel and PVC pipe penetrations with the adhesive.</w:t>
            </w:r>
          </w:p>
        </w:tc>
      </w:tr>
      <w:tr w:rsidR="00482035" w:rsidRPr="007E6E30" w:rsidTr="00482035">
        <w:trPr>
          <w:trHeight w:val="283"/>
        </w:trPr>
        <w:tc>
          <w:tcPr>
            <w:tcW w:w="9997" w:type="dxa"/>
          </w:tcPr>
          <w:p w:rsidR="00482035" w:rsidRPr="007E6E30" w:rsidRDefault="00033BC5" w:rsidP="002F0232">
            <w:pPr>
              <w:pStyle w:val="NoParagraphStyle"/>
              <w:numPr>
                <w:ilvl w:val="0"/>
                <w:numId w:val="7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 w:rsidRPr="00033BC5">
              <w:rPr>
                <w:rFonts w:ascii="Verdana" w:hAnsi="Verdana" w:cs="Verdana"/>
                <w:sz w:val="16"/>
                <w:szCs w:val="16"/>
              </w:rPr>
              <w:t>The adhesive will also ensure a good bond is achieved on slightly uneven surfaces.</w:t>
            </w:r>
          </w:p>
        </w:tc>
      </w:tr>
      <w:tr w:rsidR="00033BC5" w:rsidRPr="007E6E30" w:rsidTr="00482035">
        <w:trPr>
          <w:trHeight w:val="283"/>
        </w:trPr>
        <w:tc>
          <w:tcPr>
            <w:tcW w:w="9997" w:type="dxa"/>
          </w:tcPr>
          <w:p w:rsidR="00033BC5" w:rsidRPr="007E6E30" w:rsidRDefault="00033BC5" w:rsidP="00113834">
            <w:pPr>
              <w:pStyle w:val="NoParagraphStyle"/>
              <w:numPr>
                <w:ilvl w:val="0"/>
                <w:numId w:val="7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 w:rsidRPr="00033BC5">
              <w:rPr>
                <w:rFonts w:ascii="Verdana" w:hAnsi="Verdana" w:cs="Verdana"/>
                <w:sz w:val="16"/>
                <w:szCs w:val="16"/>
              </w:rPr>
              <w:t xml:space="preserve">The use of a tying wire around </w:t>
            </w:r>
            <w:r w:rsidR="00073754">
              <w:rPr>
                <w:rFonts w:ascii="Verdana" w:hAnsi="Verdana" w:cs="Verdana"/>
                <w:sz w:val="16"/>
                <w:szCs w:val="16"/>
              </w:rPr>
              <w:t>POLYBAR+</w:t>
            </w:r>
            <w:r w:rsidRPr="00033BC5">
              <w:rPr>
                <w:rFonts w:ascii="Verdana" w:hAnsi="Verdana" w:cs="Verdana"/>
                <w:sz w:val="16"/>
                <w:szCs w:val="16"/>
              </w:rPr>
              <w:t xml:space="preserve"> in the case of securing it to PVC pipes is also recommended in conjunction with the adhesive.</w:t>
            </w:r>
          </w:p>
        </w:tc>
      </w:tr>
      <w:tr w:rsidR="004901EA" w:rsidRPr="007E6E30" w:rsidTr="00482035">
        <w:trPr>
          <w:trHeight w:val="283"/>
        </w:trPr>
        <w:tc>
          <w:tcPr>
            <w:tcW w:w="9997" w:type="dxa"/>
          </w:tcPr>
          <w:p w:rsidR="004901EA" w:rsidRPr="007E6E30" w:rsidRDefault="004901EA" w:rsidP="004901EA">
            <w:pPr>
              <w:pStyle w:val="NoParagraphStyle"/>
              <w:numPr>
                <w:ilvl w:val="0"/>
                <w:numId w:val="7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For salt water environment, in pol</w:t>
            </w:r>
            <w:r w:rsidR="00073754"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uted water conditions and in contact with manure and slurry</w:t>
            </w:r>
            <w:r w:rsidRPr="007E6E30">
              <w:rPr>
                <w:rFonts w:ascii="Verdana" w:hAnsi="Verdana" w:cs="Verdana"/>
                <w:sz w:val="16"/>
                <w:szCs w:val="16"/>
              </w:rPr>
              <w:t xml:space="preserve">, we recommend </w:t>
            </w:r>
            <w:r w:rsidR="00073754" w:rsidRPr="007E6E30">
              <w:rPr>
                <w:rFonts w:ascii="Verdana" w:hAnsi="Verdana" w:cs="Verdana"/>
                <w:sz w:val="16"/>
                <w:szCs w:val="16"/>
              </w:rPr>
              <w:t>POLYBAR+</w:t>
            </w:r>
            <w:r w:rsidRPr="007E6E30">
              <w:rPr>
                <w:rFonts w:ascii="Verdana" w:hAnsi="Verdana" w:cs="Verdana"/>
                <w:sz w:val="16"/>
                <w:szCs w:val="16"/>
              </w:rPr>
              <w:t xml:space="preserve"> Salt</w:t>
            </w:r>
            <w:r w:rsidR="00073754" w:rsidRPr="007E6E30">
              <w:rPr>
                <w:rFonts w:ascii="Verdana" w:hAnsi="Verdana" w:cs="Verdana"/>
                <w:sz w:val="16"/>
                <w:szCs w:val="16"/>
              </w:rPr>
              <w:t xml:space="preserve"> (See separate TDS).</w:t>
            </w:r>
          </w:p>
        </w:tc>
      </w:tr>
    </w:tbl>
    <w:p w:rsidR="00482035" w:rsidRPr="007E6E30" w:rsidRDefault="00482035" w:rsidP="00482035"/>
    <w:p w:rsidR="004901EA" w:rsidRPr="007E6E30" w:rsidRDefault="004901EA"/>
    <w:tbl>
      <w:tblPr>
        <w:tblStyle w:val="Tabelraster"/>
        <w:tblW w:w="9889" w:type="dxa"/>
        <w:tblBorders>
          <w:top w:val="none" w:sz="0" w:space="0" w:color="auto"/>
          <w:left w:val="none" w:sz="0" w:space="0" w:color="auto"/>
          <w:bottom w:val="dotted" w:sz="4" w:space="0" w:color="A6A6A6" w:themeColor="background1" w:themeShade="A6"/>
          <w:right w:val="none" w:sz="0" w:space="0" w:color="auto"/>
          <w:insideH w:val="dotted" w:sz="4" w:space="0" w:color="A6A6A6" w:themeColor="background1" w:themeShade="A6"/>
          <w:insideV w:val="dashSmallGap" w:sz="4" w:space="0" w:color="A6A6A6" w:themeColor="background1" w:themeShade="A6"/>
        </w:tblBorders>
        <w:tblLook w:val="04A0"/>
      </w:tblPr>
      <w:tblGrid>
        <w:gridCol w:w="3794"/>
        <w:gridCol w:w="6095"/>
      </w:tblGrid>
      <w:tr w:rsidR="00073754" w:rsidTr="00A03CA8">
        <w:trPr>
          <w:trHeight w:val="283"/>
        </w:trPr>
        <w:tc>
          <w:tcPr>
            <w:tcW w:w="3794" w:type="dxa"/>
            <w:tcBorders>
              <w:top w:val="nil"/>
              <w:bottom w:val="dotted" w:sz="4" w:space="0" w:color="A6A6A6" w:themeColor="background1" w:themeShade="A6"/>
              <w:right w:val="nil"/>
            </w:tcBorders>
          </w:tcPr>
          <w:p w:rsidR="00073754" w:rsidRPr="00A83EA8" w:rsidRDefault="00073754" w:rsidP="00AA3339">
            <w:pPr>
              <w:rPr>
                <w:rFonts w:ascii="Verdana" w:hAnsi="Verdana"/>
                <w:b/>
                <w:color w:val="005AAA"/>
                <w:sz w:val="18"/>
                <w:szCs w:val="18"/>
              </w:rPr>
            </w:pPr>
            <w:r w:rsidRPr="00A83EA8">
              <w:rPr>
                <w:rFonts w:ascii="Verdana" w:hAnsi="Verdana"/>
                <w:b/>
                <w:color w:val="005AAA"/>
                <w:sz w:val="18"/>
                <w:szCs w:val="18"/>
              </w:rPr>
              <w:t xml:space="preserve">TECHNICAL </w:t>
            </w:r>
            <w:r>
              <w:rPr>
                <w:rFonts w:ascii="Verdana" w:hAnsi="Verdana"/>
                <w:b/>
                <w:color w:val="005AAA"/>
                <w:sz w:val="18"/>
                <w:szCs w:val="18"/>
              </w:rPr>
              <w:t>DATA</w:t>
            </w:r>
          </w:p>
        </w:tc>
        <w:tc>
          <w:tcPr>
            <w:tcW w:w="6095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:rsidR="00073754" w:rsidRDefault="00073754" w:rsidP="002F0232">
            <w:pPr>
              <w:rPr>
                <w:b/>
                <w:color w:val="005AAA"/>
                <w:sz w:val="24"/>
                <w:szCs w:val="24"/>
              </w:rPr>
            </w:pPr>
          </w:p>
        </w:tc>
      </w:tr>
      <w:tr w:rsidR="00073754" w:rsidRPr="00482035" w:rsidTr="00A03CA8">
        <w:trPr>
          <w:trHeight w:hRule="exact" w:val="397"/>
        </w:trPr>
        <w:tc>
          <w:tcPr>
            <w:tcW w:w="379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073754" w:rsidRPr="007E6E30" w:rsidRDefault="00073754" w:rsidP="00073754">
            <w:pPr>
              <w:rPr>
                <w:rFonts w:ascii="Verdana" w:hAnsi="Verdana"/>
                <w:sz w:val="16"/>
                <w:szCs w:val="16"/>
              </w:rPr>
            </w:pPr>
            <w:r w:rsidRPr="00073754">
              <w:rPr>
                <w:rFonts w:ascii="Verdana" w:hAnsi="Verdana"/>
                <w:sz w:val="16"/>
                <w:szCs w:val="16"/>
              </w:rPr>
              <w:t>Swelling capacity in concrete water</w:t>
            </w:r>
          </w:p>
        </w:tc>
        <w:tc>
          <w:tcPr>
            <w:tcW w:w="609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073754" w:rsidRPr="00A83EA8" w:rsidRDefault="00073754" w:rsidP="00073754">
            <w:pPr>
              <w:rPr>
                <w:rFonts w:ascii="Verdana" w:hAnsi="Verdana"/>
                <w:color w:val="005AA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Pr="00A83EA8">
              <w:rPr>
                <w:rFonts w:ascii="Verdana" w:hAnsi="Verdana"/>
                <w:sz w:val="16"/>
                <w:szCs w:val="16"/>
              </w:rPr>
              <w:t>00%</w:t>
            </w:r>
          </w:p>
        </w:tc>
      </w:tr>
      <w:tr w:rsidR="00073754" w:rsidRPr="00E320CA" w:rsidTr="00A03CA8">
        <w:trPr>
          <w:trHeight w:hRule="exact" w:val="397"/>
        </w:trPr>
        <w:tc>
          <w:tcPr>
            <w:tcW w:w="379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073754" w:rsidRPr="007E6E30" w:rsidRDefault="00073754" w:rsidP="00073754">
            <w:pPr>
              <w:pStyle w:val="NoParagraphStyle"/>
              <w:spacing w:before="142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073754">
              <w:rPr>
                <w:rFonts w:ascii="Verdana" w:hAnsi="Verdana"/>
                <w:color w:val="auto"/>
                <w:sz w:val="16"/>
                <w:szCs w:val="16"/>
              </w:rPr>
              <w:t>Swelling capacity in rain water</w:t>
            </w:r>
          </w:p>
        </w:tc>
        <w:tc>
          <w:tcPr>
            <w:tcW w:w="609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073754" w:rsidRPr="00A83EA8" w:rsidRDefault="00073754" w:rsidP="0007375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A83EA8">
              <w:rPr>
                <w:rFonts w:ascii="Verdana" w:hAnsi="Verdana"/>
                <w:sz w:val="16"/>
                <w:szCs w:val="16"/>
              </w:rPr>
              <w:t>00%</w:t>
            </w:r>
          </w:p>
        </w:tc>
      </w:tr>
      <w:tr w:rsidR="00073754" w:rsidRPr="00E320CA" w:rsidTr="00A03CA8">
        <w:trPr>
          <w:trHeight w:hRule="exact" w:val="397"/>
        </w:trPr>
        <w:tc>
          <w:tcPr>
            <w:tcW w:w="379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073754" w:rsidRPr="00073754" w:rsidRDefault="00073754" w:rsidP="00073754">
            <w:pPr>
              <w:rPr>
                <w:rFonts w:ascii="Verdana" w:hAnsi="Verdana"/>
                <w:sz w:val="16"/>
                <w:szCs w:val="16"/>
                <w:lang w:val="nl-BE"/>
              </w:rPr>
            </w:pPr>
            <w:r w:rsidRPr="00073754">
              <w:rPr>
                <w:rFonts w:ascii="Verdana" w:hAnsi="Verdana"/>
                <w:sz w:val="16"/>
                <w:szCs w:val="16"/>
                <w:lang w:val="nl-BE"/>
              </w:rPr>
              <w:t>Colour</w:t>
            </w:r>
          </w:p>
        </w:tc>
        <w:tc>
          <w:tcPr>
            <w:tcW w:w="609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073754" w:rsidRPr="00A83EA8" w:rsidRDefault="00073754" w:rsidP="00073754">
            <w:pPr>
              <w:rPr>
                <w:rFonts w:ascii="Verdana" w:hAnsi="Verdana"/>
                <w:sz w:val="16"/>
                <w:szCs w:val="16"/>
                <w:lang w:val="nl-BE"/>
              </w:rPr>
            </w:pPr>
            <w:r w:rsidRPr="00A83EA8">
              <w:rPr>
                <w:rFonts w:ascii="Verdana" w:hAnsi="Verdana"/>
                <w:sz w:val="16"/>
                <w:szCs w:val="16"/>
                <w:lang w:val="nl-BE"/>
              </w:rPr>
              <w:t>Blue</w:t>
            </w:r>
          </w:p>
        </w:tc>
      </w:tr>
      <w:tr w:rsidR="00073754" w:rsidRPr="00E320CA" w:rsidTr="00A03CA8">
        <w:trPr>
          <w:trHeight w:hRule="exact" w:val="397"/>
        </w:trPr>
        <w:tc>
          <w:tcPr>
            <w:tcW w:w="379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073754" w:rsidRPr="00073754" w:rsidRDefault="00073754" w:rsidP="00073754">
            <w:pPr>
              <w:pStyle w:val="NoParagraphStyle"/>
              <w:spacing w:before="142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073754">
              <w:rPr>
                <w:rFonts w:ascii="Verdana" w:hAnsi="Verdana" w:cs="Verdana"/>
                <w:color w:val="auto"/>
                <w:sz w:val="16"/>
                <w:szCs w:val="16"/>
              </w:rPr>
              <w:t>Hardness</w:t>
            </w:r>
          </w:p>
        </w:tc>
        <w:tc>
          <w:tcPr>
            <w:tcW w:w="609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073754" w:rsidRPr="00A83EA8" w:rsidRDefault="00073754" w:rsidP="0007375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  <w:r w:rsidRPr="00A83EA8">
              <w:rPr>
                <w:rFonts w:ascii="Verdana" w:hAnsi="Verdana"/>
                <w:sz w:val="16"/>
                <w:szCs w:val="16"/>
              </w:rPr>
              <w:t>° Sh</w:t>
            </w:r>
            <w:r>
              <w:rPr>
                <w:rFonts w:ascii="Verdana" w:hAnsi="Verdana"/>
                <w:sz w:val="16"/>
                <w:szCs w:val="16"/>
              </w:rPr>
              <w:t>ore</w:t>
            </w:r>
            <w:r w:rsidRPr="00A83EA8">
              <w:rPr>
                <w:rFonts w:ascii="Verdana" w:hAnsi="Verdana"/>
                <w:sz w:val="16"/>
                <w:szCs w:val="16"/>
              </w:rPr>
              <w:t xml:space="preserve"> A</w:t>
            </w:r>
          </w:p>
        </w:tc>
      </w:tr>
      <w:tr w:rsidR="00073754" w:rsidRPr="00E320CA" w:rsidTr="00A03CA8">
        <w:trPr>
          <w:trHeight w:hRule="exact" w:val="397"/>
        </w:trPr>
        <w:tc>
          <w:tcPr>
            <w:tcW w:w="379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073754" w:rsidRPr="00073754" w:rsidRDefault="00073754" w:rsidP="00073754">
            <w:pPr>
              <w:pStyle w:val="NoParagraphStyle"/>
              <w:spacing w:before="142"/>
              <w:rPr>
                <w:rFonts w:ascii="Verdana" w:hAnsi="Verdana" w:cs="Verdana"/>
                <w:color w:val="auto"/>
                <w:sz w:val="16"/>
                <w:szCs w:val="16"/>
                <w:lang w:val="nl-NL"/>
              </w:rPr>
            </w:pPr>
            <w:proofErr w:type="spellStart"/>
            <w:r w:rsidRPr="00073754">
              <w:rPr>
                <w:rFonts w:ascii="Verdana" w:hAnsi="Verdana" w:cs="Verdana"/>
                <w:color w:val="auto"/>
                <w:sz w:val="16"/>
                <w:szCs w:val="16"/>
                <w:lang w:val="nl-NL"/>
              </w:rPr>
              <w:t>Tensile</w:t>
            </w:r>
            <w:proofErr w:type="spellEnd"/>
            <w:r w:rsidRPr="00073754">
              <w:rPr>
                <w:rFonts w:ascii="Verdana" w:hAnsi="Verdana" w:cs="Verdana"/>
                <w:color w:val="auto"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073754">
              <w:rPr>
                <w:rFonts w:ascii="Verdana" w:hAnsi="Verdana" w:cs="Verdana"/>
                <w:color w:val="auto"/>
                <w:sz w:val="16"/>
                <w:szCs w:val="16"/>
                <w:lang w:val="nl-NL"/>
              </w:rPr>
              <w:t>strenght</w:t>
            </w:r>
            <w:proofErr w:type="spellEnd"/>
          </w:p>
        </w:tc>
        <w:tc>
          <w:tcPr>
            <w:tcW w:w="609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073754" w:rsidRPr="00A83EA8" w:rsidRDefault="00073754" w:rsidP="00073754">
            <w:pPr>
              <w:rPr>
                <w:rFonts w:ascii="Verdana" w:hAnsi="Verdana"/>
                <w:sz w:val="16"/>
                <w:szCs w:val="16"/>
                <w:lang w:val="nl-BE"/>
              </w:rPr>
            </w:pPr>
            <w:r w:rsidRPr="00A83EA8">
              <w:rPr>
                <w:rFonts w:ascii="Verdana" w:hAnsi="Verdana"/>
                <w:sz w:val="16"/>
                <w:szCs w:val="16"/>
                <w:lang w:val="nl-BE"/>
              </w:rPr>
              <w:t>&gt;2 MP a</w:t>
            </w:r>
          </w:p>
        </w:tc>
      </w:tr>
      <w:tr w:rsidR="00073754" w:rsidRPr="00E320CA" w:rsidTr="00A03CA8">
        <w:trPr>
          <w:trHeight w:hRule="exact" w:val="397"/>
        </w:trPr>
        <w:tc>
          <w:tcPr>
            <w:tcW w:w="379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073754" w:rsidRPr="00073754" w:rsidRDefault="00073754" w:rsidP="00073754">
            <w:pPr>
              <w:pStyle w:val="NoParagraphStyle"/>
              <w:spacing w:before="142"/>
              <w:rPr>
                <w:rFonts w:ascii="Verdana" w:hAnsi="Verdana" w:cs="Verdana"/>
                <w:color w:val="auto"/>
                <w:sz w:val="16"/>
                <w:szCs w:val="16"/>
                <w:lang w:val="nl-NL"/>
              </w:rPr>
            </w:pPr>
            <w:proofErr w:type="spellStart"/>
            <w:r w:rsidRPr="00073754">
              <w:rPr>
                <w:rFonts w:ascii="Verdana" w:hAnsi="Verdana" w:cs="Verdana"/>
                <w:color w:val="auto"/>
                <w:sz w:val="16"/>
                <w:szCs w:val="16"/>
                <w:lang w:val="nl-NL"/>
              </w:rPr>
              <w:t>Elongation</w:t>
            </w:r>
            <w:proofErr w:type="spellEnd"/>
          </w:p>
        </w:tc>
        <w:tc>
          <w:tcPr>
            <w:tcW w:w="609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073754" w:rsidRPr="00A83EA8" w:rsidRDefault="00073754" w:rsidP="00073754">
            <w:pPr>
              <w:rPr>
                <w:rFonts w:ascii="Verdana" w:hAnsi="Verdana"/>
                <w:sz w:val="16"/>
                <w:szCs w:val="16"/>
                <w:lang w:val="nl-BE"/>
              </w:rPr>
            </w:pPr>
            <w:r w:rsidRPr="00A83EA8">
              <w:rPr>
                <w:rFonts w:ascii="Verdana" w:hAnsi="Verdana"/>
                <w:sz w:val="16"/>
                <w:szCs w:val="16"/>
                <w:lang w:val="nl-BE"/>
              </w:rPr>
              <w:t>&gt;400%</w:t>
            </w:r>
          </w:p>
        </w:tc>
      </w:tr>
      <w:tr w:rsidR="00073754" w:rsidRPr="00E320CA" w:rsidTr="00A03CA8">
        <w:trPr>
          <w:trHeight w:hRule="exact" w:val="397"/>
        </w:trPr>
        <w:tc>
          <w:tcPr>
            <w:tcW w:w="379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073754" w:rsidRPr="00073754" w:rsidRDefault="00073754" w:rsidP="00073754">
            <w:pPr>
              <w:pStyle w:val="NoParagraphStyle"/>
              <w:spacing w:before="142"/>
              <w:rPr>
                <w:rFonts w:ascii="Verdana" w:hAnsi="Verdana" w:cs="Verdana"/>
                <w:color w:val="auto"/>
                <w:sz w:val="16"/>
                <w:szCs w:val="16"/>
                <w:lang w:val="nl-NL"/>
              </w:rPr>
            </w:pPr>
            <w:proofErr w:type="spellStart"/>
            <w:r w:rsidRPr="00073754">
              <w:rPr>
                <w:rFonts w:ascii="Verdana" w:hAnsi="Verdana" w:cs="Verdana"/>
                <w:color w:val="auto"/>
                <w:sz w:val="16"/>
                <w:szCs w:val="16"/>
                <w:lang w:val="nl-NL"/>
              </w:rPr>
              <w:t>Density</w:t>
            </w:r>
            <w:proofErr w:type="spellEnd"/>
          </w:p>
        </w:tc>
        <w:tc>
          <w:tcPr>
            <w:tcW w:w="609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073754" w:rsidRPr="00A83EA8" w:rsidRDefault="00073754" w:rsidP="00073754">
            <w:pPr>
              <w:rPr>
                <w:rFonts w:ascii="Verdana" w:hAnsi="Verdana"/>
                <w:sz w:val="16"/>
                <w:szCs w:val="16"/>
                <w:lang w:val="nl-BE"/>
              </w:rPr>
            </w:pPr>
            <w:r w:rsidRPr="00A83EA8">
              <w:rPr>
                <w:rFonts w:ascii="Verdana" w:hAnsi="Verdana"/>
                <w:sz w:val="16"/>
                <w:szCs w:val="16"/>
                <w:lang w:val="nl-BE"/>
              </w:rPr>
              <w:t>1,22 +/- 0,03</w:t>
            </w:r>
          </w:p>
        </w:tc>
      </w:tr>
      <w:tr w:rsidR="00073754" w:rsidRPr="00E320CA" w:rsidTr="00A03CA8">
        <w:trPr>
          <w:trHeight w:hRule="exact" w:val="397"/>
        </w:trPr>
        <w:tc>
          <w:tcPr>
            <w:tcW w:w="379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073754" w:rsidRPr="00073754" w:rsidRDefault="00073754" w:rsidP="00073754">
            <w:pPr>
              <w:pStyle w:val="NoParagraphStyle"/>
              <w:spacing w:before="142"/>
              <w:rPr>
                <w:rFonts w:ascii="Verdana" w:hAnsi="Verdana" w:cs="Verdana"/>
                <w:color w:val="auto"/>
                <w:sz w:val="16"/>
                <w:szCs w:val="16"/>
                <w:lang w:val="nl-NL"/>
              </w:rPr>
            </w:pPr>
            <w:proofErr w:type="spellStart"/>
            <w:r w:rsidRPr="00073754">
              <w:rPr>
                <w:rFonts w:ascii="Verdana" w:hAnsi="Verdana" w:cs="Verdana"/>
                <w:color w:val="auto"/>
                <w:sz w:val="16"/>
                <w:szCs w:val="16"/>
                <w:lang w:val="nl-NL"/>
              </w:rPr>
              <w:t>Temperature</w:t>
            </w:r>
            <w:proofErr w:type="spellEnd"/>
            <w:r w:rsidRPr="00073754">
              <w:rPr>
                <w:rFonts w:ascii="Verdana" w:hAnsi="Verdana" w:cs="Verdana"/>
                <w:color w:val="auto"/>
                <w:sz w:val="16"/>
                <w:szCs w:val="16"/>
                <w:lang w:val="nl-NL"/>
              </w:rPr>
              <w:t xml:space="preserve"> range</w:t>
            </w:r>
          </w:p>
        </w:tc>
        <w:tc>
          <w:tcPr>
            <w:tcW w:w="609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073754" w:rsidRPr="00A83EA8" w:rsidRDefault="00073754" w:rsidP="00073754">
            <w:pPr>
              <w:rPr>
                <w:rFonts w:ascii="Verdana" w:hAnsi="Verdana"/>
                <w:sz w:val="16"/>
                <w:szCs w:val="16"/>
                <w:lang w:val="nl-BE"/>
              </w:rPr>
            </w:pPr>
            <w:r w:rsidRPr="00A83EA8">
              <w:rPr>
                <w:rFonts w:ascii="Verdana" w:hAnsi="Verdana"/>
                <w:sz w:val="16"/>
                <w:szCs w:val="16"/>
                <w:lang w:val="nl-BE"/>
              </w:rPr>
              <w:t>-20  +75°C</w:t>
            </w:r>
          </w:p>
        </w:tc>
      </w:tr>
      <w:tr w:rsidR="00A03CA8" w:rsidRPr="00E320CA" w:rsidTr="00A03CA8">
        <w:trPr>
          <w:trHeight w:hRule="exact" w:val="397"/>
        </w:trPr>
        <w:tc>
          <w:tcPr>
            <w:tcW w:w="379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A03CA8" w:rsidRPr="00073754" w:rsidRDefault="00A03CA8" w:rsidP="00185F49">
            <w:pPr>
              <w:pStyle w:val="NoParagraphStyle"/>
              <w:spacing w:before="142"/>
              <w:rPr>
                <w:rFonts w:ascii="Verdana" w:hAnsi="Verdana" w:cs="Verdana"/>
                <w:color w:val="auto"/>
                <w:sz w:val="16"/>
                <w:szCs w:val="16"/>
                <w:lang w:val="nl-NL"/>
              </w:rPr>
            </w:pPr>
            <w:proofErr w:type="spellStart"/>
            <w:r>
              <w:rPr>
                <w:rFonts w:ascii="Verdana" w:hAnsi="Verdana" w:cs="Verdana"/>
                <w:color w:val="auto"/>
                <w:sz w:val="16"/>
                <w:szCs w:val="16"/>
                <w:lang w:val="nl-NL"/>
              </w:rPr>
              <w:t>Weather</w:t>
            </w:r>
            <w:proofErr w:type="spellEnd"/>
            <w:r>
              <w:rPr>
                <w:rFonts w:ascii="Verdana" w:hAnsi="Verdana" w:cs="Verdana"/>
                <w:color w:val="auto"/>
                <w:sz w:val="16"/>
                <w:szCs w:val="16"/>
                <w:lang w:val="nl-NL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auto"/>
                <w:sz w:val="16"/>
                <w:szCs w:val="16"/>
                <w:lang w:val="nl-NL"/>
              </w:rPr>
              <w:t>resistance</w:t>
            </w:r>
            <w:proofErr w:type="spellEnd"/>
          </w:p>
        </w:tc>
        <w:tc>
          <w:tcPr>
            <w:tcW w:w="609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A03CA8" w:rsidRPr="00A83EA8" w:rsidRDefault="00A03CA8" w:rsidP="00185F49">
            <w:pPr>
              <w:rPr>
                <w:rFonts w:ascii="Verdana" w:hAnsi="Verdana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sz w:val="16"/>
                <w:szCs w:val="16"/>
                <w:lang w:val="nl-BE"/>
              </w:rPr>
              <w:t>Excellent</w:t>
            </w:r>
          </w:p>
        </w:tc>
      </w:tr>
      <w:tr w:rsidR="00A03CA8" w:rsidRPr="00E320CA" w:rsidTr="00A03CA8">
        <w:trPr>
          <w:trHeight w:hRule="exact" w:val="703"/>
        </w:trPr>
        <w:tc>
          <w:tcPr>
            <w:tcW w:w="379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A03CA8" w:rsidRDefault="00A03CA8" w:rsidP="00185F49">
            <w:pPr>
              <w:pStyle w:val="NoParagraphStyle"/>
              <w:spacing w:before="142"/>
              <w:rPr>
                <w:rFonts w:ascii="Verdana" w:hAnsi="Verdana" w:cs="Verdana"/>
                <w:color w:val="auto"/>
                <w:sz w:val="16"/>
                <w:szCs w:val="16"/>
                <w:lang w:val="nl-NL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  <w:lang w:val="nl-NL"/>
              </w:rPr>
              <w:t xml:space="preserve">Chemical </w:t>
            </w:r>
            <w:proofErr w:type="spellStart"/>
            <w:r>
              <w:rPr>
                <w:rFonts w:ascii="Verdana" w:hAnsi="Verdana" w:cs="Verdana"/>
                <w:color w:val="auto"/>
                <w:sz w:val="16"/>
                <w:szCs w:val="16"/>
                <w:lang w:val="nl-NL"/>
              </w:rPr>
              <w:t>resistance</w:t>
            </w:r>
            <w:proofErr w:type="spellEnd"/>
          </w:p>
        </w:tc>
        <w:tc>
          <w:tcPr>
            <w:tcW w:w="609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A03CA8" w:rsidRPr="00A955E7" w:rsidRDefault="00A03CA8" w:rsidP="00185F49">
            <w:pPr>
              <w:rPr>
                <w:rFonts w:ascii="Verdana" w:hAnsi="Verdana"/>
                <w:sz w:val="16"/>
                <w:szCs w:val="16"/>
              </w:rPr>
            </w:pPr>
            <w:r w:rsidRPr="00A955E7">
              <w:rPr>
                <w:rFonts w:ascii="Verdana" w:hAnsi="Verdana"/>
                <w:sz w:val="16"/>
                <w:szCs w:val="16"/>
              </w:rPr>
              <w:t xml:space="preserve">Good overall chemical resistance, but we advise to be careful with aromatic oils and fuels, with </w:t>
            </w:r>
            <w:proofErr w:type="spellStart"/>
            <w:r w:rsidRPr="00A955E7">
              <w:rPr>
                <w:rFonts w:ascii="Verdana" w:hAnsi="Verdana"/>
                <w:sz w:val="16"/>
                <w:szCs w:val="16"/>
              </w:rPr>
              <w:t>vegatal</w:t>
            </w:r>
            <w:proofErr w:type="spellEnd"/>
            <w:r w:rsidRPr="00A955E7">
              <w:rPr>
                <w:rFonts w:ascii="Verdana" w:hAnsi="Verdana"/>
                <w:sz w:val="16"/>
                <w:szCs w:val="16"/>
              </w:rPr>
              <w:t xml:space="preserve"> oils and strong aromatic solvents. </w:t>
            </w:r>
            <w:r>
              <w:rPr>
                <w:rFonts w:ascii="Verdana" w:hAnsi="Verdana"/>
                <w:sz w:val="16"/>
                <w:szCs w:val="16"/>
              </w:rPr>
              <w:t>Contact our sales department for detailed specific information.</w:t>
            </w:r>
          </w:p>
        </w:tc>
      </w:tr>
    </w:tbl>
    <w:p w:rsidR="00E320CA" w:rsidRDefault="00E320CA" w:rsidP="00482035"/>
    <w:tbl>
      <w:tblPr>
        <w:tblStyle w:val="Tabelraster"/>
        <w:tblW w:w="0" w:type="auto"/>
        <w:tblLook w:val="04A0"/>
      </w:tblPr>
      <w:tblGrid>
        <w:gridCol w:w="2480"/>
        <w:gridCol w:w="2480"/>
        <w:gridCol w:w="2480"/>
        <w:gridCol w:w="2481"/>
      </w:tblGrid>
      <w:tr w:rsidR="002456F3" w:rsidTr="002456F3">
        <w:trPr>
          <w:trHeight w:val="361"/>
        </w:trPr>
        <w:tc>
          <w:tcPr>
            <w:tcW w:w="9921" w:type="dxa"/>
            <w:gridSpan w:val="4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:rsidR="002456F3" w:rsidRDefault="002456F3" w:rsidP="00305DB1">
            <w:r w:rsidRPr="002456F3">
              <w:rPr>
                <w:rFonts w:ascii="Verdana" w:hAnsi="Verdana" w:cs="Verdana"/>
                <w:b/>
                <w:bCs/>
                <w:caps/>
                <w:color w:val="004FA0"/>
                <w:sz w:val="18"/>
                <w:szCs w:val="18"/>
                <w:lang w:val="nl-NL"/>
              </w:rPr>
              <w:t>Sizes and packaging</w:t>
            </w:r>
            <w:r w:rsidR="003457E3">
              <w:rPr>
                <w:rFonts w:ascii="Verdana" w:hAnsi="Verdana" w:cs="Verdana"/>
                <w:b/>
                <w:bCs/>
                <w:caps/>
                <w:color w:val="004FA0"/>
                <w:sz w:val="18"/>
                <w:szCs w:val="18"/>
                <w:lang w:val="nl-NL"/>
              </w:rPr>
              <w:br/>
            </w:r>
            <w:r w:rsidR="003457E3">
              <w:rPr>
                <w:rFonts w:ascii="Verdana" w:hAnsi="Verdana" w:cs="Verdana"/>
                <w:b/>
                <w:bCs/>
                <w:caps/>
                <w:color w:val="004FA0"/>
                <w:sz w:val="18"/>
                <w:szCs w:val="18"/>
                <w:lang w:val="nl-NL"/>
              </w:rPr>
              <w:br/>
            </w:r>
            <w:r w:rsidR="00350348" w:rsidRPr="00350348">
              <w:rPr>
                <w:rFonts w:ascii="Verdana" w:hAnsi="Verdana" w:cs="Verdana"/>
                <w:b/>
                <w:bCs/>
                <w:caps/>
                <w:color w:val="004FA0"/>
                <w:sz w:val="18"/>
                <w:szCs w:val="18"/>
                <w:lang w:val="nl-NL"/>
              </w:rPr>
              <w:drawing>
                <wp:inline distT="0" distB="0" distL="0" distR="0">
                  <wp:extent cx="1054377" cy="1054377"/>
                  <wp:effectExtent l="19050" t="0" r="0" b="0"/>
                  <wp:docPr id="9" name="Afbeelding 5" descr="F:\BEKINA-COMPOUNDS\MARKETING\BASISMATERIAAL\FOTOS_Etiketten\20x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BEKINA-COMPOUNDS\MARKETING\BASISMATERIAAL\FOTOS_Etiketten\20x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93" cy="1054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457E3">
              <w:rPr>
                <w:rFonts w:ascii="Verdana" w:hAnsi="Verdana" w:cs="Verdana"/>
                <w:b/>
                <w:bCs/>
                <w:caps/>
                <w:color w:val="004FA0"/>
                <w:sz w:val="18"/>
                <w:szCs w:val="18"/>
                <w:lang w:val="nl-NL"/>
              </w:rPr>
              <w:br/>
            </w:r>
          </w:p>
        </w:tc>
      </w:tr>
      <w:tr w:rsidR="002456F3" w:rsidTr="002456F3">
        <w:tc>
          <w:tcPr>
            <w:tcW w:w="2480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2456F3" w:rsidRPr="00A83EA8" w:rsidRDefault="002456F3" w:rsidP="002456F3">
            <w:pPr>
              <w:pStyle w:val="NoParagraphStyle"/>
              <w:spacing w:before="142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70C0"/>
                <w:sz w:val="16"/>
                <w:szCs w:val="16"/>
                <w:lang w:val="nl-BE"/>
              </w:rPr>
              <w:t>Size</w:t>
            </w:r>
            <w:proofErr w:type="spellEnd"/>
          </w:p>
        </w:tc>
        <w:tc>
          <w:tcPr>
            <w:tcW w:w="2480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2456F3" w:rsidRPr="00F376E7" w:rsidRDefault="002456F3" w:rsidP="002456F3">
            <w:pPr>
              <w:pStyle w:val="NoParagraphStyle"/>
              <w:spacing w:before="142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70C0"/>
                <w:sz w:val="16"/>
                <w:szCs w:val="16"/>
                <w:lang w:val="nl-BE"/>
              </w:rPr>
              <w:t>Roll</w:t>
            </w:r>
            <w:proofErr w:type="spellEnd"/>
          </w:p>
        </w:tc>
        <w:tc>
          <w:tcPr>
            <w:tcW w:w="2480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2456F3" w:rsidRPr="00F376E7" w:rsidRDefault="002456F3" w:rsidP="002456F3">
            <w:pPr>
              <w:pStyle w:val="NoParagraphStyle"/>
              <w:spacing w:before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color w:val="0070C0"/>
                <w:sz w:val="16"/>
                <w:szCs w:val="16"/>
                <w:lang w:val="nl-BE"/>
              </w:rPr>
              <w:t>In a box</w:t>
            </w:r>
          </w:p>
        </w:tc>
        <w:tc>
          <w:tcPr>
            <w:tcW w:w="248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2456F3" w:rsidRPr="00F376E7" w:rsidRDefault="002456F3" w:rsidP="002456F3">
            <w:pPr>
              <w:pStyle w:val="NoParagraphStyle"/>
              <w:spacing w:before="142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70C0"/>
                <w:sz w:val="16"/>
                <w:szCs w:val="16"/>
                <w:lang w:val="nl-BE"/>
              </w:rPr>
              <w:t>Boxes</w:t>
            </w:r>
            <w:proofErr w:type="spellEnd"/>
            <w:r>
              <w:rPr>
                <w:rFonts w:ascii="Verdana" w:hAnsi="Verdana"/>
                <w:color w:val="0070C0"/>
                <w:sz w:val="16"/>
                <w:szCs w:val="16"/>
                <w:lang w:val="nl-BE"/>
              </w:rPr>
              <w:t xml:space="preserve"> / pallet</w:t>
            </w:r>
          </w:p>
        </w:tc>
      </w:tr>
      <w:tr w:rsidR="002456F3" w:rsidTr="00073754">
        <w:tc>
          <w:tcPr>
            <w:tcW w:w="2480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2456F3" w:rsidRPr="00A83EA8" w:rsidRDefault="00350348" w:rsidP="00073754">
            <w:pPr>
              <w:pStyle w:val="NoParagraphStyle"/>
              <w:spacing w:before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x 1</w:t>
            </w:r>
            <w:r w:rsidR="00185F49">
              <w:rPr>
                <w:rFonts w:ascii="Verdana" w:hAnsi="Verdana" w:cs="Verdana"/>
                <w:sz w:val="16"/>
                <w:szCs w:val="16"/>
              </w:rPr>
              <w:t>0</w:t>
            </w:r>
            <w:r w:rsidR="002456F3" w:rsidRPr="00A83EA8">
              <w:rPr>
                <w:rFonts w:ascii="Verdana" w:hAnsi="Verdana" w:cs="Verdana"/>
                <w:sz w:val="16"/>
                <w:szCs w:val="16"/>
              </w:rPr>
              <w:t xml:space="preserve"> mm</w:t>
            </w:r>
          </w:p>
        </w:tc>
        <w:tc>
          <w:tcPr>
            <w:tcW w:w="2480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2456F3" w:rsidRPr="00F376E7" w:rsidRDefault="00350348" w:rsidP="00073754">
            <w:pPr>
              <w:pStyle w:val="NoParagraphStyle"/>
              <w:spacing w:before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  <w:r w:rsidR="002456F3">
              <w:rPr>
                <w:rFonts w:ascii="Verdana" w:hAnsi="Verdana" w:cs="Verdana"/>
                <w:sz w:val="16"/>
                <w:szCs w:val="16"/>
              </w:rPr>
              <w:t>m</w:t>
            </w:r>
          </w:p>
        </w:tc>
        <w:tc>
          <w:tcPr>
            <w:tcW w:w="2480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2456F3" w:rsidRPr="00F376E7" w:rsidRDefault="00350348" w:rsidP="00350348">
            <w:pPr>
              <w:pStyle w:val="NoParagraphStyle"/>
              <w:spacing w:before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  <w:r w:rsidR="002456F3">
              <w:rPr>
                <w:rFonts w:ascii="Verdana" w:hAnsi="Verdana" w:cs="Verdana"/>
                <w:sz w:val="16"/>
                <w:szCs w:val="16"/>
              </w:rPr>
              <w:t xml:space="preserve"> x </w:t>
            </w:r>
            <w:r>
              <w:rPr>
                <w:rFonts w:ascii="Verdana" w:hAnsi="Verdana" w:cs="Verdana"/>
                <w:sz w:val="16"/>
                <w:szCs w:val="16"/>
              </w:rPr>
              <w:t>10</w:t>
            </w:r>
            <w:r w:rsidR="002456F3">
              <w:rPr>
                <w:rFonts w:ascii="Verdana" w:hAnsi="Verdana" w:cs="Verdana"/>
                <w:sz w:val="16"/>
                <w:szCs w:val="16"/>
              </w:rPr>
              <w:t>m</w:t>
            </w:r>
          </w:p>
        </w:tc>
        <w:tc>
          <w:tcPr>
            <w:tcW w:w="248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  <w:vAlign w:val="center"/>
          </w:tcPr>
          <w:p w:rsidR="002456F3" w:rsidRPr="00F376E7" w:rsidRDefault="00185F49" w:rsidP="00073754">
            <w:pPr>
              <w:pStyle w:val="NoParagraphStyle"/>
              <w:spacing w:before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</w:t>
            </w:r>
          </w:p>
        </w:tc>
      </w:tr>
    </w:tbl>
    <w:p w:rsidR="002456F3" w:rsidRDefault="002456F3" w:rsidP="0048203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otted" w:sz="4" w:space="0" w:color="A6A6A6" w:themeColor="background1" w:themeShade="A6"/>
          <w:right w:val="none" w:sz="0" w:space="0" w:color="auto"/>
          <w:insideH w:val="dotted" w:sz="4" w:space="0" w:color="A6A6A6" w:themeColor="background1" w:themeShade="A6"/>
          <w:insideV w:val="dashSmallGap" w:sz="4" w:space="0" w:color="A6A6A6" w:themeColor="background1" w:themeShade="A6"/>
        </w:tblBorders>
        <w:tblLook w:val="04A0"/>
      </w:tblPr>
      <w:tblGrid>
        <w:gridCol w:w="9997"/>
      </w:tblGrid>
      <w:tr w:rsidR="00E320CA" w:rsidTr="002F0232">
        <w:trPr>
          <w:trHeight w:val="283"/>
        </w:trPr>
        <w:tc>
          <w:tcPr>
            <w:tcW w:w="9997" w:type="dxa"/>
          </w:tcPr>
          <w:p w:rsidR="00E320CA" w:rsidRPr="009979C3" w:rsidRDefault="004901EA" w:rsidP="009979C3">
            <w:pPr>
              <w:pStyle w:val="NoParagraphStyle"/>
              <w:spacing w:before="142"/>
              <w:rPr>
                <w:rFonts w:ascii="Verdana" w:hAnsi="Verdana" w:cs="Verdana"/>
                <w:b/>
                <w:bCs/>
                <w:caps/>
                <w:color w:val="004FA0"/>
                <w:sz w:val="18"/>
                <w:szCs w:val="18"/>
                <w:lang w:val="nl-NL"/>
              </w:rPr>
            </w:pPr>
            <w:r>
              <w:rPr>
                <w:rFonts w:ascii="Verdana" w:hAnsi="Verdana" w:cs="Verdana"/>
                <w:b/>
                <w:bCs/>
                <w:caps/>
                <w:color w:val="004FA0"/>
                <w:sz w:val="18"/>
                <w:szCs w:val="18"/>
                <w:lang w:val="nl-NL"/>
              </w:rPr>
              <w:t>Certificates</w:t>
            </w:r>
          </w:p>
        </w:tc>
      </w:tr>
      <w:tr w:rsidR="00E320CA" w:rsidRPr="007E6E30" w:rsidTr="002F0232">
        <w:trPr>
          <w:trHeight w:val="283"/>
        </w:trPr>
        <w:tc>
          <w:tcPr>
            <w:tcW w:w="9997" w:type="dxa"/>
          </w:tcPr>
          <w:p w:rsidR="00E320CA" w:rsidRPr="007E6E30" w:rsidRDefault="00A5320F" w:rsidP="00073754">
            <w:pPr>
              <w:pStyle w:val="NoParagraphStyle"/>
              <w:spacing w:before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Detailed reports and certificate</w:t>
            </w:r>
            <w:r w:rsidR="00073754">
              <w:rPr>
                <w:rFonts w:ascii="Verdana" w:hAnsi="Verdana" w:cs="Verdana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available on request</w:t>
            </w:r>
            <w:r w:rsidR="00073754">
              <w:rPr>
                <w:rFonts w:ascii="Verdana" w:hAnsi="Verdana" w:cs="Verdana"/>
                <w:sz w:val="16"/>
                <w:szCs w:val="16"/>
              </w:rPr>
              <w:t xml:space="preserve"> at</w:t>
            </w:r>
            <w:r w:rsidR="00073754" w:rsidRPr="007E6E30">
              <w:rPr>
                <w:rFonts w:ascii="Verdana" w:hAnsi="Verdana" w:cs="Verdana"/>
                <w:sz w:val="16"/>
                <w:szCs w:val="16"/>
              </w:rPr>
              <w:t xml:space="preserve"> info@bekina-compounds.be</w:t>
            </w:r>
          </w:p>
        </w:tc>
      </w:tr>
    </w:tbl>
    <w:p w:rsidR="00E320CA" w:rsidRPr="007E6E30" w:rsidRDefault="00E320CA" w:rsidP="0048203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otted" w:sz="4" w:space="0" w:color="A6A6A6" w:themeColor="background1" w:themeShade="A6"/>
          <w:right w:val="none" w:sz="0" w:space="0" w:color="auto"/>
          <w:insideH w:val="dotted" w:sz="4" w:space="0" w:color="A6A6A6" w:themeColor="background1" w:themeShade="A6"/>
          <w:insideV w:val="dashSmallGap" w:sz="4" w:space="0" w:color="A6A6A6" w:themeColor="background1" w:themeShade="A6"/>
        </w:tblBorders>
        <w:tblLook w:val="04A0"/>
      </w:tblPr>
      <w:tblGrid>
        <w:gridCol w:w="9997"/>
      </w:tblGrid>
      <w:tr w:rsidR="004901EA" w:rsidTr="00073754">
        <w:trPr>
          <w:trHeight w:val="283"/>
        </w:trPr>
        <w:tc>
          <w:tcPr>
            <w:tcW w:w="9997" w:type="dxa"/>
          </w:tcPr>
          <w:p w:rsidR="004901EA" w:rsidRPr="009979C3" w:rsidRDefault="004901EA" w:rsidP="00073754">
            <w:pPr>
              <w:pStyle w:val="NoParagraphStyle"/>
              <w:spacing w:before="142"/>
              <w:rPr>
                <w:rFonts w:ascii="Verdana" w:hAnsi="Verdana" w:cs="Verdana"/>
                <w:b/>
                <w:bCs/>
                <w:caps/>
                <w:color w:val="004FA0"/>
                <w:sz w:val="18"/>
                <w:szCs w:val="18"/>
                <w:lang w:val="nl-NL"/>
              </w:rPr>
            </w:pPr>
            <w:r>
              <w:rPr>
                <w:rFonts w:ascii="Verdana" w:hAnsi="Verdana" w:cs="Verdana"/>
                <w:b/>
                <w:bCs/>
                <w:caps/>
                <w:color w:val="004FA0"/>
                <w:sz w:val="18"/>
                <w:szCs w:val="18"/>
                <w:lang w:val="nl-NL"/>
              </w:rPr>
              <w:t>SAFETY</w:t>
            </w:r>
          </w:p>
        </w:tc>
      </w:tr>
      <w:tr w:rsidR="004901EA" w:rsidRPr="007E6E30" w:rsidTr="00073754">
        <w:trPr>
          <w:trHeight w:val="283"/>
        </w:trPr>
        <w:tc>
          <w:tcPr>
            <w:tcW w:w="9997" w:type="dxa"/>
          </w:tcPr>
          <w:p w:rsidR="004901EA" w:rsidRPr="007E6E30" w:rsidRDefault="00073754" w:rsidP="00073754">
            <w:pPr>
              <w:pStyle w:val="NoParagraphStyle"/>
              <w:spacing w:before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The safety datasheet is available on request at</w:t>
            </w:r>
            <w:r w:rsidRPr="007E6E30">
              <w:rPr>
                <w:rFonts w:ascii="Verdana" w:hAnsi="Verdana" w:cs="Verdana"/>
                <w:sz w:val="16"/>
                <w:szCs w:val="16"/>
              </w:rPr>
              <w:t xml:space="preserve"> info@bekina-compounds.be</w:t>
            </w:r>
          </w:p>
        </w:tc>
      </w:tr>
    </w:tbl>
    <w:p w:rsidR="004901EA" w:rsidRPr="007E6E30" w:rsidRDefault="004901EA" w:rsidP="00482035"/>
    <w:sectPr w:rsidR="004901EA" w:rsidRPr="007E6E30" w:rsidSect="00255A3B">
      <w:headerReference w:type="default" r:id="rId10"/>
      <w:footerReference w:type="default" r:id="rId11"/>
      <w:pgSz w:w="12240" w:h="15840"/>
      <w:pgMar w:top="567" w:right="1041" w:bottom="1417" w:left="1418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F49" w:rsidRDefault="00185F49" w:rsidP="001B1B1D">
      <w:pPr>
        <w:spacing w:after="0" w:line="240" w:lineRule="auto"/>
      </w:pPr>
      <w:r>
        <w:separator/>
      </w:r>
    </w:p>
  </w:endnote>
  <w:endnote w:type="continuationSeparator" w:id="0">
    <w:p w:rsidR="00185F49" w:rsidRDefault="00185F49" w:rsidP="001B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49" w:rsidRDefault="00185F49" w:rsidP="001B1B1D">
    <w:pPr>
      <w:pStyle w:val="Voettekst"/>
      <w:ind w:firstLine="142"/>
    </w:pPr>
    <w:r>
      <w:rPr>
        <w:noProof/>
        <w:lang w:val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54pt;margin-top:14.9pt;width:564.75pt;height:22.6pt;z-index:251660288;mso-width-relative:margin;mso-height-relative:margin" fillcolor="#005aaa" stroked="f">
          <v:textbox style="mso-next-textbox:#_x0000_s1025">
            <w:txbxContent>
              <w:p w:rsidR="00185F49" w:rsidRPr="001B1B1D" w:rsidRDefault="00185F49">
                <w:pPr>
                  <w:rPr>
                    <w:color w:val="FFFFFF" w:themeColor="background1"/>
                    <w:lang w:val="nl-NL"/>
                  </w:rPr>
                </w:pPr>
                <w:r>
                  <w:rPr>
                    <w:color w:val="FFFFFF" w:themeColor="background1"/>
                    <w:lang w:val="nl-NL"/>
                  </w:rPr>
                  <w:t xml:space="preserve">   </w:t>
                </w:r>
                <w:r w:rsidRPr="001B1B1D">
                  <w:rPr>
                    <w:color w:val="FFFFFF" w:themeColor="background1"/>
                    <w:lang w:val="nl-NL"/>
                  </w:rPr>
                  <w:t xml:space="preserve">Part of Vanderbeke Group                                                                                                                       </w:t>
                </w:r>
                <w:r>
                  <w:rPr>
                    <w:color w:val="FFFFFF" w:themeColor="background1"/>
                    <w:lang w:val="nl-NL"/>
                  </w:rPr>
                  <w:t xml:space="preserve"> </w:t>
                </w:r>
                <w:proofErr w:type="spellStart"/>
                <w:r w:rsidRPr="001B1B1D">
                  <w:rPr>
                    <w:color w:val="FFFFFF" w:themeColor="background1"/>
                    <w:lang w:val="nl-NL"/>
                  </w:rPr>
                  <w:t>www.bekina-compounds.be</w:t>
                </w:r>
                <w:proofErr w:type="spellEnd"/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F49" w:rsidRDefault="00185F49" w:rsidP="001B1B1D">
      <w:pPr>
        <w:spacing w:after="0" w:line="240" w:lineRule="auto"/>
      </w:pPr>
      <w:r>
        <w:separator/>
      </w:r>
    </w:p>
  </w:footnote>
  <w:footnote w:type="continuationSeparator" w:id="0">
    <w:p w:rsidR="00185F49" w:rsidRDefault="00185F49" w:rsidP="001B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49" w:rsidRDefault="00185F49" w:rsidP="001B1B1D">
    <w:pPr>
      <w:pStyle w:val="Koptekst"/>
      <w:ind w:left="-127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12D"/>
    <w:multiLevelType w:val="hybridMultilevel"/>
    <w:tmpl w:val="E83CE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15EC9"/>
    <w:multiLevelType w:val="hybridMultilevel"/>
    <w:tmpl w:val="43A2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03A3D"/>
    <w:multiLevelType w:val="hybridMultilevel"/>
    <w:tmpl w:val="C7DE4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C4D97"/>
    <w:multiLevelType w:val="hybridMultilevel"/>
    <w:tmpl w:val="BFB6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013EB"/>
    <w:multiLevelType w:val="hybridMultilevel"/>
    <w:tmpl w:val="8260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57F2E"/>
    <w:multiLevelType w:val="hybridMultilevel"/>
    <w:tmpl w:val="C0DE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11499"/>
    <w:multiLevelType w:val="hybridMultilevel"/>
    <w:tmpl w:val="1C761E5E"/>
    <w:lvl w:ilvl="0" w:tplc="953CB3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2167F"/>
    <w:multiLevelType w:val="hybridMultilevel"/>
    <w:tmpl w:val="67BE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44182"/>
    <w:multiLevelType w:val="hybridMultilevel"/>
    <w:tmpl w:val="A52048BE"/>
    <w:lvl w:ilvl="0" w:tplc="7F0689E6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hdrShapeDefaults>
    <o:shapedefaults v:ext="edit" spidmax="2052">
      <o:colormru v:ext="edit" colors="#005aaa"/>
      <o:colormenu v:ext="edit" fillcolor="#005aaa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B1B1D"/>
    <w:rsid w:val="00033BC5"/>
    <w:rsid w:val="0006001C"/>
    <w:rsid w:val="00073754"/>
    <w:rsid w:val="000904A6"/>
    <w:rsid w:val="000A3F8F"/>
    <w:rsid w:val="00113834"/>
    <w:rsid w:val="0017215A"/>
    <w:rsid w:val="00185F49"/>
    <w:rsid w:val="001940A3"/>
    <w:rsid w:val="001B1B1D"/>
    <w:rsid w:val="002456F3"/>
    <w:rsid w:val="002542E8"/>
    <w:rsid w:val="00255A3B"/>
    <w:rsid w:val="00267844"/>
    <w:rsid w:val="002F0232"/>
    <w:rsid w:val="002F1655"/>
    <w:rsid w:val="00305DB1"/>
    <w:rsid w:val="003457E3"/>
    <w:rsid w:val="00350348"/>
    <w:rsid w:val="003E46B6"/>
    <w:rsid w:val="00447830"/>
    <w:rsid w:val="00482035"/>
    <w:rsid w:val="004901EA"/>
    <w:rsid w:val="0049335C"/>
    <w:rsid w:val="004C6C5B"/>
    <w:rsid w:val="004F6B3D"/>
    <w:rsid w:val="00506AFE"/>
    <w:rsid w:val="00533F12"/>
    <w:rsid w:val="005B0897"/>
    <w:rsid w:val="005F7CFB"/>
    <w:rsid w:val="0061066E"/>
    <w:rsid w:val="0066581B"/>
    <w:rsid w:val="006A0341"/>
    <w:rsid w:val="006F278A"/>
    <w:rsid w:val="006F4B5F"/>
    <w:rsid w:val="0074489E"/>
    <w:rsid w:val="007E6E30"/>
    <w:rsid w:val="008761CC"/>
    <w:rsid w:val="00930056"/>
    <w:rsid w:val="00965BC4"/>
    <w:rsid w:val="00970839"/>
    <w:rsid w:val="00973F77"/>
    <w:rsid w:val="0099436F"/>
    <w:rsid w:val="00994552"/>
    <w:rsid w:val="009979C3"/>
    <w:rsid w:val="009A0E10"/>
    <w:rsid w:val="009B0BB4"/>
    <w:rsid w:val="00A03CA8"/>
    <w:rsid w:val="00A50575"/>
    <w:rsid w:val="00A5320F"/>
    <w:rsid w:val="00A83EA8"/>
    <w:rsid w:val="00AA0517"/>
    <w:rsid w:val="00AA3339"/>
    <w:rsid w:val="00AC2EEA"/>
    <w:rsid w:val="00AD1F4D"/>
    <w:rsid w:val="00B2664A"/>
    <w:rsid w:val="00CC71F9"/>
    <w:rsid w:val="00D04D9D"/>
    <w:rsid w:val="00DA2D14"/>
    <w:rsid w:val="00DB712F"/>
    <w:rsid w:val="00DC0CD9"/>
    <w:rsid w:val="00E05391"/>
    <w:rsid w:val="00E24FD4"/>
    <w:rsid w:val="00E320CA"/>
    <w:rsid w:val="00E7117E"/>
    <w:rsid w:val="00E93DD0"/>
    <w:rsid w:val="00EF3D30"/>
    <w:rsid w:val="00F34D4C"/>
    <w:rsid w:val="00F376E7"/>
    <w:rsid w:val="00F402A6"/>
    <w:rsid w:val="00F76613"/>
    <w:rsid w:val="00F905AE"/>
    <w:rsid w:val="00FF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5aaa"/>
      <o:colormenu v:ext="edit" fillcolor="#005aaa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20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1B1B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B1B1D"/>
  </w:style>
  <w:style w:type="paragraph" w:styleId="Voettekst">
    <w:name w:val="footer"/>
    <w:basedOn w:val="Standaard"/>
    <w:link w:val="VoettekstChar"/>
    <w:uiPriority w:val="99"/>
    <w:semiHidden/>
    <w:unhideWhenUsed/>
    <w:rsid w:val="001B1B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B1B1D"/>
  </w:style>
  <w:style w:type="paragraph" w:styleId="Ballontekst">
    <w:name w:val="Balloon Text"/>
    <w:basedOn w:val="Standaard"/>
    <w:link w:val="BallontekstChar"/>
    <w:uiPriority w:val="99"/>
    <w:semiHidden/>
    <w:unhideWhenUsed/>
    <w:rsid w:val="001B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B1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82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482035"/>
    <w:pPr>
      <w:ind w:left="720"/>
      <w:contextualSpacing/>
    </w:pPr>
  </w:style>
  <w:style w:type="paragraph" w:customStyle="1" w:styleId="NoParagraphStyle">
    <w:name w:val="[No Paragraph Style]"/>
    <w:rsid w:val="0099436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B9EE-9E9F-4ABD-86F7-686830D9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Anneleen Vernaillen</dc:creator>
  <cp:keywords/>
  <dc:description/>
  <cp:lastModifiedBy>Anneleen Vernaillen</cp:lastModifiedBy>
  <cp:revision>3</cp:revision>
  <cp:lastPrinted>2013-04-05T07:49:00Z</cp:lastPrinted>
  <dcterms:created xsi:type="dcterms:W3CDTF">2013-06-14T09:07:00Z</dcterms:created>
  <dcterms:modified xsi:type="dcterms:W3CDTF">2013-06-14T09:09:00Z</dcterms:modified>
</cp:coreProperties>
</file>